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bookmarkStart w:id="0" w:name="_GoBack"/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Pr="00260F57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260F57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Pr="00260F57">
        <w:rPr>
          <w:rFonts w:ascii="Courier New" w:hAnsi="Courier New" w:cs="Courier New"/>
          <w:sz w:val="16"/>
          <w:szCs w:val="16"/>
        </w:rPr>
        <w:tab/>
        <w:t>+--------------+--------------------------------------+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|Код территории|Код кредитной организации (филиала)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|  по ОКАТО    +----------------+---------------------+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по ОКПО     |   регистрационный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       номер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|(/порядковый номер)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|45277565      |09301275        |      1478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  <w:t>БУХГАЛТЕРСКИЙ БАЛАНС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                             (публикуемая форма)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                               за  9 месяцев 2021 года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</w:t>
      </w:r>
      <w:r w:rsidRPr="00260F57">
        <w:rPr>
          <w:rFonts w:ascii="Courier New" w:hAnsi="Courier New" w:cs="Courier New"/>
          <w:sz w:val="16"/>
          <w:szCs w:val="16"/>
        </w:rPr>
        <w:tab/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125130,Москва,6-ой Новоподмосковный пер. д.4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                 Код формы по ОКУД 0409806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</w:r>
      <w:r w:rsidRPr="00260F57">
        <w:rPr>
          <w:rFonts w:ascii="Courier New" w:hAnsi="Courier New" w:cs="Courier New"/>
          <w:sz w:val="16"/>
          <w:szCs w:val="16"/>
        </w:rPr>
        <w:tab/>
        <w:t xml:space="preserve">                                     Квартальная (Годовая)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Номер  |            Наименование статьи                          |            Номер             |        Данные          | Данные за предыдущий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                                                         |          пояснений           |  за отчетный период,   |отчетный год, тыс. руб.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строки |                                                         |                              |        тыс. руб.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1    |                          2                              |               3              |           4            |            5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                       I. АКТИВЫ                                                                                   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       |Денежные средства                                        |                              |                   14173|                   20951|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       |Средства кредитной организации в Центральном банке       |                              |                   17527|                    4871|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|Российской Федерации    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|2.1     |Обязательные резервы                                     |                              |                     696|                     178|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lastRenderedPageBreak/>
        <w:t>|3       |Средства  в кредитных организациях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|4       |Финансовые активы, оцениваемые по справедливой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|стоимости через прибыль или убыток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|4а      |Производные финансовые инструменты для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|целей хеджирования      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|5       |Чистая  ссудная задолженность,                           |                              |                   86604|                   99549|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|оцениваемая по амортизированной стоимости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|6       |Чистые вложения в финансовые активы, оцениваемые по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|справедливой стоимости через прочий совокупный доход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|7       |Чистые вложения в ценные бумаги и иные финансовые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|активы, оцениваемые по амортизированной стоимости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|(кроме ссудной задолженности)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|8       |Инвестиции в дочерние и зависимые организации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|9       |Требование по текущему налогу на прибыль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|10      |Отложенный налоговый актив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|11      |Основные средства, активы в форме права пользования и    |                              |                  104413|                  194994|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|нематериальные активы   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|12      |Долгосрочные активы, предназначенные для продажи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|13      |Прочие активы                                            |                              |                    2030|                    1155|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|14      |Всего активов                                            |                              |                  224747|                  321520|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                       II. ПАССИВЫ                                                                                 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|15      |Кредиты, депозиты и прочие средства Центрального банка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|Российской Федерации    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|16      |Средства клиентов, оцениваемые по                        |                              |                  128583|                  100780|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|амортизированной стоимости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|16.1    |средства кредитных  организаций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|16.2    |средства клиентов, не являющихся кредитными организациями|                              |                  128583|                  100780|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|16.2.1  |вклады (средства) физических лиц, в том числе            |                              |                   22706|                     206|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|индивидуальных предпринимателей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|17      |Финансовые обязательства, оцениваемые по справедливой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|стоимости через прибыль или убыток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lastRenderedPageBreak/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|17.1    |вклады (средства) физических лиц, в том числе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|индивидуальных предпринимателей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|17а     |Производные финансовые инструменты для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|целей хеджирования      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|18      |Выпущенные долговые ценные бумаги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|18.1    |оцениваемые по справедливой стоимости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|через прибыль или убыток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|18.2    |оцениваемые по амортизированной стоимости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|19      |Обязательства по текущему налогу на прибыль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|20      |Отложенные налоговые обязательства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|21      |Прочие обязательства                                     |                              |                     279|                    6693|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|22      |Резервы  на возможные потери по условным обязательствам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|кредитного характера, прочим возможным потерям и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|операциям с резидентами офшорных зон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|23      |Всего обязательств                                       |                              |                  128862|                  107473|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                       III. ИСТОЧНИКИ СОБСТВЕННЫХ СРЕДСТВ                                                          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|24      |Средства акционеров (участников)                         |                              |                  125212|                  220000|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|25      |Собственные акции (доли), выкупленные у акционеров       |                              |                       0|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|(участников)            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|26      |Эмиссионный доход                                        |                              |                   26873|                   26873|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|27      |Резервный фонд                                           |                              |                    2635|                    2635|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|28      |Переоценка по справедливой стоимости финансовых активов,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|оцениваемых по справедливой стоимости через прочий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|совокупный доход, уменьшенная на отложенное налоговое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|обязательство (увеличенная на отложенный налоговый актив)|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|29      |Переоценка основных средств, активов в форме             |                              |                   12697|                   12697|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|права пользования и нематериальных активов,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|уменьшенная на отложенное налоговое обязательство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|30      |Переоценка обязательств (требований) по выплате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|долгосрочных вознаграждений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|31      |Переоценка инструментов хеджирования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lastRenderedPageBreak/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|32      |Денежные средства безвозмездного финансирования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|(вклады в имущество)                        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|33      |Изменение справедливой стоимости финансового 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|обязательства, обусловленное изменением кредитного риска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|34      |Оценочные резервы под ожидаемые кредитные убытки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|35      |Неиспользованная прибыль (убыток)                        |                              |                  -71532|                  -48158|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|36      |Всего источников собственных средств                     |                              |                   95885|                  214047|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                               IV. ВНЕБАЛАНСОВЫЕ ОБЯЗАТЕЛЬСТВА                                                             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|37      |Безотзывные обязательства кредитной  организации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|38      |Выданные кредитной организацией гарантии и поручительства|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|39      |Условные обязательства некредитного характера            |                              |                        |                        |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 Средства в кредитных организациях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4 Финансовые активы, оцениваемые по справедливой стоимости через прибыль или убыток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4а Производные финансовые инструменты для целей хеджирования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6 Чистые вложения в финансовые активы, оцениваемые по справедливой стоимости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через прочий совокупный доход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7 Чистые вложения в ценные бумаги и иные финансовые активы, оцениваемые по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амортизированной стоимости (кроме ссудной задолженности)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8 Инвестиции в дочерние и зависимые организации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lastRenderedPageBreak/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9 Требование по текущему налогу на прибыль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10 Отложенный налоговый актив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12 Долгосрочные активы, предназначенные для продажи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15 Кредиты, депозиты и прочие средства Центрального банка Российской Федерации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16.1 средства кредитных организаций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17 Финансовые обязательства, оцениваемые по справедливой стоимости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через прибыль или убыток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17.1 вклады (средства) физических лиц, в том числе индивидуальных предпринимателей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17а Производные финансовые инструменты для целей хеджирования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18 Выпущенные долговые ценные бумаги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18.1 оцениваемые по справедливой стоимости через прибыль или убыток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18.2 оцениваемые по амортизированной стоимости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19 Обязательства по текущему налогу на прибыль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lastRenderedPageBreak/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20 Отложенные налоговые обязательства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22 Резервы  на возможные потери по условным обязательствам кредитного характера, прочим возможным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потерям и операциям с резидентами офшорных зон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25 Собственные акции (доли), выкупленные у акционеров (участников)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28 Переоценка по справедливой стоимости финансовых активов, оцениваемых по справедливой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стоимости через прочий совокупный доход, уменьшенная на отложенное налоговое обязательство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(увеличенная на отложенный налоговый актив)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30 Переоценка обязательств (требований) по выплате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 xml:space="preserve">   долгосрочных вознаграждений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31 Переоценка инструментов хеджирования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32 Денежные средства безвозмездного финансирования (вклады в имущество)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33 Изменение справедливой стоимости финансового обязательства, обусловленное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изменением кредитного риска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34 Оценочные резервы под ожидаемые кредитные убытки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37 Безотзывные обязательства кредитной организации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38 Выданные кредитной организацией гарантии и поручительства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lastRenderedPageBreak/>
        <w:t>Операции, подлежащие отражению по статье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ab/>
        <w:t>39 Условные обязательства некредитного характера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не осуществлялись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Исполнитель                                                 Чистова М.А.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Телефон:8(499)156-46-9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28.10.2021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Контрольная сумма    0409806      :65420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 xml:space="preserve">                     доп.строки   :0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  <w:r w:rsidRPr="00260F57">
        <w:rPr>
          <w:rFonts w:ascii="Courier New" w:hAnsi="Courier New" w:cs="Courier New"/>
          <w:sz w:val="16"/>
          <w:szCs w:val="16"/>
        </w:rPr>
        <w:t>Версия файла описателей(.PAK):11.08.2021</w:t>
      </w: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bookmarkEnd w:id="0"/>
    <w:p w:rsidR="007B3F94" w:rsidRPr="00260F57" w:rsidRDefault="007B3F94" w:rsidP="007B3F94">
      <w:pPr>
        <w:pStyle w:val="a3"/>
        <w:rPr>
          <w:rFonts w:ascii="Courier New" w:hAnsi="Courier New" w:cs="Courier New"/>
          <w:sz w:val="16"/>
          <w:szCs w:val="16"/>
        </w:rPr>
      </w:pPr>
    </w:p>
    <w:sectPr w:rsidR="007B3F94" w:rsidRPr="00260F57" w:rsidSect="00260F57">
      <w:pgSz w:w="16838" w:h="11906" w:orient="landscape"/>
      <w:pgMar w:top="13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260F57"/>
    <w:rsid w:val="00502C3D"/>
    <w:rsid w:val="007B3F94"/>
    <w:rsid w:val="00B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3FA8B-5268-4EF9-86A9-853D67FD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B57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B570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4162</Words>
  <Characters>23724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2</cp:revision>
  <dcterms:created xsi:type="dcterms:W3CDTF">2021-10-28T12:16:00Z</dcterms:created>
  <dcterms:modified xsi:type="dcterms:W3CDTF">2021-10-28T12:16:00Z</dcterms:modified>
</cp:coreProperties>
</file>